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B782" w14:textId="108960C8" w:rsidR="006E26B3" w:rsidRPr="00C50E48" w:rsidRDefault="00D66A7C" w:rsidP="000D7297">
      <w:pPr>
        <w:spacing w:after="0" w:line="276" w:lineRule="auto"/>
        <w:rPr>
          <w:rFonts w:ascii="Calibri" w:eastAsia="Times New Roman" w:hAnsi="Calibri" w:cs="Calibri"/>
          <w:color w:val="000000"/>
          <w:kern w:val="0"/>
          <w:sz w:val="38"/>
          <w:szCs w:val="38"/>
          <w:lang w:val="cs-CZ" w:eastAsia="pl-PL"/>
          <w14:ligatures w14:val="none"/>
        </w:rPr>
      </w:pPr>
      <w:r w:rsidRPr="00C50E48">
        <w:rPr>
          <w:rFonts w:ascii="Calibri" w:eastAsia="Times New Roman" w:hAnsi="Calibri" w:cs="Calibri"/>
          <w:color w:val="000000"/>
          <w:kern w:val="0"/>
          <w:sz w:val="38"/>
          <w:szCs w:val="38"/>
          <w:lang w:val="cs-CZ" w:eastAsia="pl-PL"/>
          <w14:ligatures w14:val="none"/>
        </w:rPr>
        <w:t>Společnost EcoBean získala 7 milionů eur na vývoj průkopnické biorafinérie pro úplné zhodnocení kávové sedliny.</w:t>
      </w:r>
    </w:p>
    <w:p w14:paraId="6082971E" w14:textId="77777777" w:rsidR="006E26B3" w:rsidRPr="00C50E48" w:rsidRDefault="006E26B3" w:rsidP="000D7297">
      <w:pPr>
        <w:spacing w:after="0" w:line="276" w:lineRule="auto"/>
        <w:rPr>
          <w:rFonts w:ascii="Times New Roman" w:eastAsia="Times New Roman" w:hAnsi="Times New Roman" w:cs="Times New Roman"/>
          <w:kern w:val="0"/>
          <w:sz w:val="40"/>
          <w:szCs w:val="40"/>
          <w:lang w:val="cs-CZ" w:eastAsia="pl-PL"/>
          <w14:ligatures w14:val="none"/>
        </w:rPr>
      </w:pPr>
    </w:p>
    <w:p w14:paraId="60CB1A51" w14:textId="715C9406" w:rsidR="006E26B3" w:rsidRPr="00C50E48" w:rsidRDefault="00C50E48" w:rsidP="000D729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  <w:t xml:space="preserve">Společnost </w:t>
      </w:r>
      <w:r w:rsidRPr="00C50E48"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  <w:t>EcoBean</w:t>
      </w:r>
      <w:r w:rsidR="00D66A7C" w:rsidRPr="00C50E48"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  <w:t xml:space="preserve">, kterou podporují investoři ze společností EIT InnoEnergy, </w:t>
      </w:r>
      <w:proofErr w:type="spellStart"/>
      <w:r w:rsidR="00D66A7C" w:rsidRPr="00C50E48"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  <w:t>CofounderZone</w:t>
      </w:r>
      <w:proofErr w:type="spellEnd"/>
      <w:r w:rsidR="00D66A7C" w:rsidRPr="00C50E48"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  <w:t xml:space="preserve">, CIECH Ventures a také podnikatelé z COBIN </w:t>
      </w:r>
      <w:proofErr w:type="spellStart"/>
      <w:r w:rsidRPr="00C50E48"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  <w:t>Angels</w:t>
      </w:r>
      <w:proofErr w:type="spellEnd"/>
      <w:r w:rsidRPr="00C50E48"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  <w:t xml:space="preserve"> – získá</w:t>
      </w:r>
      <w:r w:rsidR="00D66A7C" w:rsidRPr="00C50E48">
        <w:rPr>
          <w:rFonts w:ascii="Calibri" w:eastAsia="Times New Roman" w:hAnsi="Calibri" w:cs="Calibri"/>
          <w:b/>
          <w:bCs/>
          <w:color w:val="000000"/>
          <w:kern w:val="0"/>
          <w:lang w:val="cs-CZ" w:eastAsia="pl-PL"/>
          <w14:ligatures w14:val="none"/>
        </w:rPr>
        <w:t xml:space="preserve"> 7 milionů EUR na základě kvalifikace do programu Evropské fondy pro moderní ekonomiku (FENG). Prostředky budou použity na vývoj inovativní technologie zpracování kávové sedliny, včetně výstavby technologického centra EcoBean.</w:t>
      </w:r>
    </w:p>
    <w:p w14:paraId="6BC3E222" w14:textId="77777777" w:rsidR="00D66A7C" w:rsidRPr="00C50E48" w:rsidRDefault="00D66A7C" w:rsidP="000D729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pl-PL"/>
          <w14:ligatures w14:val="none"/>
        </w:rPr>
      </w:pPr>
    </w:p>
    <w:p w14:paraId="01F7A325" w14:textId="17947480" w:rsidR="006E26B3" w:rsidRPr="00C50E48" w:rsidRDefault="00D66A7C" w:rsidP="000D7297">
      <w:pPr>
        <w:spacing w:after="0" w:line="276" w:lineRule="auto"/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</w:pPr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EcoBean je technologicky nejvyspělejší zpracovatel kávové sedliny na udržitelné biosuroviny s nízkou uhlíkovou stopou. Prostřednictvím inovativních řešení se společnost snaží snížit dopad kávového a chemického průmyslu na životní prostředí a transformovat použitou kávovou sedlinu v souladu se zásadami oběhového hospodářství. Takto získané suroviny, včetně kávového oleje, antioxidantů, polylaktidu (PLA), ligninu a bílkovinných přísad, se využívají například ve farmaceutickém, kosmetickém, obalovém a krmivářském průmyslu. Jako spin-</w:t>
      </w:r>
      <w:proofErr w:type="spellStart"/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off</w:t>
      </w:r>
      <w:proofErr w:type="spellEnd"/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 xml:space="preserve"> společnost Varšavské technické univerzity disponuje společnost pokročilými technologiemi umožňujícími nejvyšší zhodnocení kávové sedliny.</w:t>
      </w:r>
    </w:p>
    <w:p w14:paraId="5DAA5399" w14:textId="77777777" w:rsidR="00D66A7C" w:rsidRPr="00C50E48" w:rsidRDefault="00D66A7C" w:rsidP="000D7297">
      <w:pPr>
        <w:spacing w:after="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val="cs-CZ" w:eastAsia="pl-PL"/>
          <w14:ligatures w14:val="none"/>
        </w:rPr>
      </w:pPr>
    </w:p>
    <w:p w14:paraId="60BF3E2E" w14:textId="4630F789" w:rsidR="00AA01F9" w:rsidRPr="00C50E48" w:rsidRDefault="00D66A7C" w:rsidP="005F784B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</w:pPr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 xml:space="preserve">Prostředky získané z programu FENG umožní společnosti spustit tzv. EcoBean Technology Center (ETC) - inteligentní a plně udržitelnou demonstrační linku s výzkumným a vývojovým zázemím. Investice umožní vývoj nových technologických řešení s důrazem na průmyslovou výrobu a specializované chemické aplikace. Ročně bude ETC schopno zpracovat až 1 000 tun použité kávové sedliny na vysoce maržové biosuroviny. Aby se minimalizoval dopad na životní prostředí, bude projekt realizován na bázi obnovitelných zdrojů energie, systémů s uzavřenou smyčkou a pokročilé technologie Digital </w:t>
      </w:r>
      <w:proofErr w:type="spellStart"/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Twin</w:t>
      </w:r>
      <w:proofErr w:type="spellEnd"/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.</w:t>
      </w:r>
    </w:p>
    <w:p w14:paraId="7460B665" w14:textId="77777777" w:rsidR="00D66A7C" w:rsidRPr="00C50E48" w:rsidRDefault="00D66A7C" w:rsidP="005F784B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</w:pPr>
    </w:p>
    <w:p w14:paraId="5C58DAAA" w14:textId="6BE646F4" w:rsidR="004444FC" w:rsidRPr="00C50E48" w:rsidRDefault="00D66A7C" w:rsidP="004444FC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</w:pPr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 xml:space="preserve">"Ve společnosti EcoBean pevně věříme, že tento vývoj je předzvěstí nových možností v oblasti udržitelných inovací a zpracování odpadu a že se technologické centrum EcoBean stane symbolem pokroku a udržitelné budoucnosti," řekl Marcin </w:t>
      </w:r>
      <w:proofErr w:type="spellStart"/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Koziorowski</w:t>
      </w:r>
      <w:proofErr w:type="spellEnd"/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, generální ředitel a spoluzakladatel společnosti EcoBean.</w:t>
      </w:r>
    </w:p>
    <w:p w14:paraId="4618AF1E" w14:textId="77777777" w:rsidR="00D66A7C" w:rsidRPr="00C50E48" w:rsidRDefault="00D66A7C" w:rsidP="004444FC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</w:pPr>
    </w:p>
    <w:p w14:paraId="146F3911" w14:textId="266C41A8" w:rsidR="006E26B3" w:rsidRPr="00C50E48" w:rsidRDefault="00D66A7C" w:rsidP="000D7297">
      <w:pPr>
        <w:spacing w:after="0" w:line="276" w:lineRule="auto"/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</w:pPr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 xml:space="preserve">"Jsem rád, že společnost EcoBean získala finanční prostředky, které umožní rozvoj biorafinérie, urychlí dosažení ziskového obchodního modelu a povedou ke snížení negativního dopadu na životní prostředí, což je obzvláště důležité tváří v tvář klimatické krizi. Jsem také rád, že společnost EcoBean byla oceněna za inovativní řešení, která pomáhají urychlit oběhové hospodářství," komentoval Marcin </w:t>
      </w:r>
      <w:proofErr w:type="spellStart"/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Korolec</w:t>
      </w:r>
      <w:proofErr w:type="spellEnd"/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, člen poradního sboru společnosti EcoBean.</w:t>
      </w:r>
    </w:p>
    <w:p w14:paraId="2EFEC04D" w14:textId="77777777" w:rsidR="00D66A7C" w:rsidRPr="00C50E48" w:rsidRDefault="00D66A7C" w:rsidP="000D7297">
      <w:pPr>
        <w:spacing w:after="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val="cs-CZ" w:eastAsia="pl-PL"/>
          <w14:ligatures w14:val="none"/>
        </w:rPr>
      </w:pPr>
    </w:p>
    <w:p w14:paraId="7A1F118B" w14:textId="0E67EB29" w:rsidR="006E26B3" w:rsidRPr="00C50E48" w:rsidRDefault="00C50E48" w:rsidP="00C50E4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val="cs-CZ" w:eastAsia="pl-PL"/>
          <w14:ligatures w14:val="none"/>
        </w:rPr>
      </w:pPr>
      <w:r w:rsidRPr="00C50E48">
        <w:rPr>
          <w:rFonts w:ascii="Calibri" w:eastAsia="Times New Roman" w:hAnsi="Calibri" w:cs="Calibri"/>
          <w:color w:val="000000"/>
          <w:kern w:val="0"/>
          <w:sz w:val="21"/>
          <w:szCs w:val="21"/>
          <w:lang w:val="cs-CZ" w:eastAsia="pl-PL"/>
          <w14:ligatures w14:val="none"/>
        </w:rPr>
        <w:t>Program FENG podporuje inovace tím, že se zaměřuje na výzkumné a vývojové projekty zaměřené na ekologickou transformaci. Z více než 1 500 žádostí se k financování kvalifikovalo pouze 198 projektů, včetně projektu EcoBean. Hodnota financování činí v přepočtu vice než 170 mil. korun.</w:t>
      </w:r>
    </w:p>
    <w:sectPr w:rsidR="006E26B3" w:rsidRPr="00C50E48" w:rsidSect="000D7297">
      <w:headerReference w:type="default" r:id="rId6"/>
      <w:foot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8A3B" w14:textId="77777777" w:rsidR="002046DA" w:rsidRDefault="002046DA" w:rsidP="006E26B3">
      <w:pPr>
        <w:spacing w:after="0" w:line="240" w:lineRule="auto"/>
      </w:pPr>
      <w:r>
        <w:separator/>
      </w:r>
    </w:p>
  </w:endnote>
  <w:endnote w:type="continuationSeparator" w:id="0">
    <w:p w14:paraId="75C3F619" w14:textId="77777777" w:rsidR="002046DA" w:rsidRDefault="002046DA" w:rsidP="006E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964" w14:textId="240F214C" w:rsidR="006E26B3" w:rsidRDefault="006E26B3" w:rsidP="006E26B3">
    <w:pPr>
      <w:pBdr>
        <w:bottom w:val="single" w:sz="6" w:space="1" w:color="auto"/>
      </w:pBdr>
      <w:spacing w:after="0" w:line="264" w:lineRule="auto"/>
      <w:rPr>
        <w:rFonts w:ascii="Calibri" w:eastAsia="Times New Roman" w:hAnsi="Calibri" w:cs="Calibri"/>
        <w:b/>
        <w:bCs/>
        <w:color w:val="0D6F32"/>
        <w:kern w:val="0"/>
        <w:sz w:val="21"/>
        <w:szCs w:val="21"/>
        <w:lang w:eastAsia="pl-PL"/>
        <w14:ligatures w14:val="none"/>
      </w:rPr>
    </w:pPr>
  </w:p>
  <w:p w14:paraId="5D8DCD70" w14:textId="77777777" w:rsidR="006E26B3" w:rsidRPr="006E26B3" w:rsidRDefault="006E26B3" w:rsidP="006E26B3">
    <w:pPr>
      <w:spacing w:after="0" w:line="264" w:lineRule="auto"/>
      <w:rPr>
        <w:rFonts w:ascii="Calibri" w:eastAsia="Times New Roman" w:hAnsi="Calibri" w:cs="Calibri"/>
        <w:b/>
        <w:bCs/>
        <w:color w:val="0D6F32"/>
        <w:kern w:val="0"/>
        <w:sz w:val="8"/>
        <w:szCs w:val="8"/>
        <w:lang w:eastAsia="pl-PL"/>
        <w14:ligatures w14:val="none"/>
      </w:rPr>
    </w:pPr>
  </w:p>
  <w:p w14:paraId="589855DB" w14:textId="1EC5A659" w:rsidR="006E26B3" w:rsidRPr="006E26B3" w:rsidRDefault="006E26B3" w:rsidP="006E26B3">
    <w:pPr>
      <w:spacing w:after="0" w:line="264" w:lineRule="auto"/>
      <w:jc w:val="both"/>
      <w:rPr>
        <w:rFonts w:ascii="Times New Roman" w:eastAsia="Times New Roman" w:hAnsi="Times New Roman" w:cs="Times New Roman"/>
        <w:kern w:val="0"/>
        <w:sz w:val="21"/>
        <w:szCs w:val="21"/>
        <w:lang w:eastAsia="pl-PL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1FDE" w14:textId="77777777" w:rsidR="002046DA" w:rsidRDefault="002046DA" w:rsidP="006E26B3">
      <w:pPr>
        <w:spacing w:after="0" w:line="240" w:lineRule="auto"/>
      </w:pPr>
      <w:r>
        <w:separator/>
      </w:r>
    </w:p>
  </w:footnote>
  <w:footnote w:type="continuationSeparator" w:id="0">
    <w:p w14:paraId="69664A99" w14:textId="77777777" w:rsidR="002046DA" w:rsidRDefault="002046DA" w:rsidP="006E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6F1" w14:textId="2AB21229" w:rsidR="006E26B3" w:rsidRPr="00F355A2" w:rsidRDefault="00310511">
    <w:pPr>
      <w:pStyle w:val="Zhlav"/>
      <w:rPr>
        <w:lang w:val="en-GB"/>
      </w:rPr>
    </w:pPr>
    <w:r w:rsidRPr="00F355A2">
      <w:rPr>
        <w:noProof/>
        <w:lang w:val="en-GB"/>
      </w:rPr>
      <w:drawing>
        <wp:inline distT="0" distB="0" distL="0" distR="0" wp14:anchorId="5222D72B" wp14:editId="7C81953C">
          <wp:extent cx="2014614" cy="618456"/>
          <wp:effectExtent l="0" t="0" r="0" b="0"/>
          <wp:docPr id="268648722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48722" name="Obraz 1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5"/>
                  <a:stretch/>
                </pic:blipFill>
                <pic:spPr bwMode="auto">
                  <a:xfrm>
                    <a:off x="0" y="0"/>
                    <a:ext cx="2054303" cy="630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686669" w14:textId="45811523" w:rsidR="000D7297" w:rsidRPr="00F355A2" w:rsidRDefault="00D66A7C" w:rsidP="000D7297">
    <w:pPr>
      <w:pStyle w:val="Zhlav"/>
      <w:jc w:val="right"/>
      <w:rPr>
        <w:lang w:val="en-GB"/>
      </w:rPr>
    </w:pPr>
    <w:r>
      <w:rPr>
        <w:b/>
        <w:bCs/>
        <w:color w:val="0D6F32"/>
        <w:lang w:val="en-GB"/>
      </w:rPr>
      <w:t>TISKOVÁ ZPRÁVA</w:t>
    </w:r>
    <w:r w:rsidR="002D0613" w:rsidRPr="00F355A2">
      <w:rPr>
        <w:b/>
        <w:bCs/>
        <w:color w:val="0D6F32"/>
        <w:lang w:val="en-GB"/>
      </w:rPr>
      <w:br/>
    </w:r>
    <w:r w:rsidR="000D7297" w:rsidRPr="00F355A2">
      <w:rPr>
        <w:lang w:val="en-GB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B3"/>
    <w:rsid w:val="000D7297"/>
    <w:rsid w:val="002046DA"/>
    <w:rsid w:val="0023492A"/>
    <w:rsid w:val="00247136"/>
    <w:rsid w:val="002A32F5"/>
    <w:rsid w:val="002D0613"/>
    <w:rsid w:val="002D2F54"/>
    <w:rsid w:val="00310511"/>
    <w:rsid w:val="00310A23"/>
    <w:rsid w:val="00407720"/>
    <w:rsid w:val="00434188"/>
    <w:rsid w:val="004442ED"/>
    <w:rsid w:val="004444FC"/>
    <w:rsid w:val="004B7E6A"/>
    <w:rsid w:val="00543E48"/>
    <w:rsid w:val="005F784B"/>
    <w:rsid w:val="00620DB1"/>
    <w:rsid w:val="00697895"/>
    <w:rsid w:val="006E26B3"/>
    <w:rsid w:val="00974495"/>
    <w:rsid w:val="009D2486"/>
    <w:rsid w:val="00AA01F9"/>
    <w:rsid w:val="00AB60ED"/>
    <w:rsid w:val="00C15DEC"/>
    <w:rsid w:val="00C50E48"/>
    <w:rsid w:val="00CF1DB1"/>
    <w:rsid w:val="00D66A7C"/>
    <w:rsid w:val="00D81FD0"/>
    <w:rsid w:val="00E218CD"/>
    <w:rsid w:val="00E42BC2"/>
    <w:rsid w:val="00EA017E"/>
    <w:rsid w:val="00ED10D6"/>
    <w:rsid w:val="00F355A2"/>
    <w:rsid w:val="00F971BE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8827"/>
  <w15:chartTrackingRefBased/>
  <w15:docId w15:val="{09E1DE17-146B-48F6-BF82-1C84A0C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E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6B3"/>
  </w:style>
  <w:style w:type="paragraph" w:styleId="Zpat">
    <w:name w:val="footer"/>
    <w:basedOn w:val="Normln"/>
    <w:link w:val="ZpatChar"/>
    <w:uiPriority w:val="99"/>
    <w:unhideWhenUsed/>
    <w:rsid w:val="006E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Jujeczka (FleishmanHillard)</dc:creator>
  <cp:keywords/>
  <dc:description/>
  <cp:lastModifiedBy>Michal Peterka</cp:lastModifiedBy>
  <cp:revision>3</cp:revision>
  <dcterms:created xsi:type="dcterms:W3CDTF">2023-10-25T09:04:00Z</dcterms:created>
  <dcterms:modified xsi:type="dcterms:W3CDTF">2023-11-01T15:42:00Z</dcterms:modified>
</cp:coreProperties>
</file>